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22" w:rsidRPr="00A81C3D" w:rsidRDefault="009A4C22" w:rsidP="009A4C22">
      <w:pPr>
        <w:jc w:val="center"/>
        <w:rPr>
          <w:rFonts w:ascii="Arial" w:hAnsi="Arial" w:cs="Arial"/>
          <w:b/>
        </w:rPr>
      </w:pPr>
      <w:r w:rsidRPr="00A81C3D">
        <w:rPr>
          <w:rFonts w:ascii="Arial" w:hAnsi="Arial" w:cs="Arial"/>
          <w:b/>
        </w:rPr>
        <w:t>Аналитическая записка</w:t>
      </w:r>
    </w:p>
    <w:p w:rsidR="009A4C22" w:rsidRPr="00A81C3D" w:rsidRDefault="009A4C22" w:rsidP="009A4C22">
      <w:pPr>
        <w:jc w:val="center"/>
        <w:rPr>
          <w:rFonts w:ascii="Arial" w:hAnsi="Arial" w:cs="Arial"/>
          <w:b/>
        </w:rPr>
      </w:pPr>
      <w:r w:rsidRPr="00A81C3D">
        <w:rPr>
          <w:rFonts w:ascii="Arial" w:hAnsi="Arial" w:cs="Arial"/>
          <w:b/>
        </w:rPr>
        <w:t>Муниципальная программа городского округа Ступино Московской области «Безопасность и обеспечение безопасности жизнедеятельности населения»</w:t>
      </w:r>
    </w:p>
    <w:p w:rsidR="009A4C22" w:rsidRPr="00A81C3D" w:rsidRDefault="009A4C22" w:rsidP="009A4C22">
      <w:pPr>
        <w:jc w:val="center"/>
        <w:rPr>
          <w:rFonts w:ascii="Arial" w:hAnsi="Arial" w:cs="Arial"/>
          <w:b/>
        </w:rPr>
      </w:pPr>
      <w:r w:rsidRPr="00A81C3D">
        <w:rPr>
          <w:rFonts w:ascii="Arial" w:hAnsi="Arial" w:cs="Arial"/>
          <w:b/>
        </w:rPr>
        <w:t>Оперативный (квартальный) отчет за 2020 год</w:t>
      </w:r>
    </w:p>
    <w:p w:rsidR="009A4C22" w:rsidRPr="00A81C3D" w:rsidRDefault="009A4C22" w:rsidP="009A4C22">
      <w:pPr>
        <w:jc w:val="center"/>
        <w:rPr>
          <w:rFonts w:ascii="Arial" w:hAnsi="Arial" w:cs="Arial"/>
          <w:b/>
        </w:rPr>
      </w:pPr>
    </w:p>
    <w:p w:rsidR="009A4C22" w:rsidRPr="00A81C3D" w:rsidRDefault="009A4C22" w:rsidP="009A4C22">
      <w:pPr>
        <w:jc w:val="both"/>
        <w:rPr>
          <w:rFonts w:ascii="Arial" w:hAnsi="Arial" w:cs="Arial"/>
          <w:b/>
        </w:rPr>
      </w:pPr>
      <w:r w:rsidRPr="00A81C3D">
        <w:rPr>
          <w:rFonts w:ascii="Arial" w:hAnsi="Arial" w:cs="Arial"/>
          <w:b/>
        </w:rPr>
        <w:t>План на 2020 год</w:t>
      </w:r>
      <w:r w:rsidRPr="00A81C3D">
        <w:rPr>
          <w:rFonts w:ascii="Arial" w:hAnsi="Arial" w:cs="Arial"/>
        </w:rPr>
        <w:t xml:space="preserve"> – </w:t>
      </w:r>
      <w:r w:rsidRPr="00A81C3D">
        <w:rPr>
          <w:rFonts w:ascii="Arial" w:hAnsi="Arial" w:cs="Arial"/>
          <w:b/>
        </w:rPr>
        <w:t>67 261,6 тыс. руб.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  <w:b/>
        </w:rPr>
        <w:t>Выполнено за 2020 год</w:t>
      </w:r>
      <w:r w:rsidRPr="00A81C3D">
        <w:rPr>
          <w:rFonts w:ascii="Arial" w:hAnsi="Arial" w:cs="Arial"/>
        </w:rPr>
        <w:t xml:space="preserve"> – </w:t>
      </w:r>
      <w:r w:rsidRPr="00A81C3D">
        <w:rPr>
          <w:rFonts w:ascii="Arial" w:hAnsi="Arial" w:cs="Arial"/>
          <w:b/>
        </w:rPr>
        <w:t>55 299, 0тыс. руб. – 82,2 %</w:t>
      </w:r>
      <w:r w:rsidRPr="00A81C3D">
        <w:rPr>
          <w:rFonts w:ascii="Arial" w:hAnsi="Arial" w:cs="Arial"/>
        </w:rPr>
        <w:t>, в том числе по источникам финансирования: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Средства Федерального бюджета – 0,00 тыс. руб. (не предусмотрено финансирование в 2020 году)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Средства бюджета Московской области: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План на 2020 год – 4 391,0 тыс. руб.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Выполнено в 2020 году – 4 303,63 тыс. руб. – 98,0 %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Средства бюджета городского округа: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План на 2020 год – 62 870,6 тыс. руб.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Выполнено в 2020 году – 50 995,37 тыс. руб. – 81,1 %</w:t>
      </w:r>
    </w:p>
    <w:p w:rsidR="009A4C22" w:rsidRPr="00A81C3D" w:rsidRDefault="009A4C22" w:rsidP="009A4C22">
      <w:pPr>
        <w:ind w:firstLine="708"/>
        <w:jc w:val="both"/>
        <w:rPr>
          <w:rFonts w:ascii="Arial" w:hAnsi="Arial" w:cs="Arial"/>
        </w:rPr>
      </w:pPr>
    </w:p>
    <w:p w:rsidR="009A4C22" w:rsidRPr="00A81C3D" w:rsidRDefault="009A4C22" w:rsidP="008B228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 w:rsidRPr="00A81C3D">
        <w:rPr>
          <w:rFonts w:ascii="Arial" w:hAnsi="Arial" w:cs="Arial"/>
        </w:rPr>
        <w:t>Денежные средства были выделены на установку современной системы видеонаблюдения и оказания услуг по предоставлению видеоизображения для системы «Безопасный регион, обеспечение деятельности общественных объединений правоохранительной направленности (материальное стимулирование народных дружинников и казаков), проведение мероприятий по профилактике терроризма, развитие похоронного дела на территории Московской области.</w:t>
      </w:r>
      <w:proofErr w:type="gramEnd"/>
    </w:p>
    <w:p w:rsidR="009A4C22" w:rsidRDefault="009A4C22" w:rsidP="008B2281">
      <w:pPr>
        <w:pStyle w:val="a3"/>
        <w:spacing w:line="276" w:lineRule="auto"/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81C3D">
        <w:rPr>
          <w:rFonts w:ascii="Arial" w:hAnsi="Arial" w:cs="Arial"/>
        </w:rPr>
        <w:t>Заключен муниципальный контракт: «Оказание услуг для администрации городского округа Ступино по предоставлению видеоизображения для системы технологического обеспечения региональной и общественной безопасности и оперативного управления «Безопасный регион» на</w:t>
      </w:r>
      <w:r>
        <w:rPr>
          <w:rFonts w:ascii="Arial" w:hAnsi="Arial" w:cs="Arial"/>
        </w:rPr>
        <w:t xml:space="preserve"> сумму 3695,824 тыс. рублей (срок действия контракта с 11.11.2019 года до 31.12.2021 года). </w:t>
      </w:r>
    </w:p>
    <w:p w:rsidR="009A4C22" w:rsidRPr="00A81C3D" w:rsidRDefault="009A4C22" w:rsidP="008B2281">
      <w:pPr>
        <w:pStyle w:val="a3"/>
        <w:spacing w:line="276" w:lineRule="auto"/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81C3D">
        <w:rPr>
          <w:rFonts w:ascii="Arial" w:hAnsi="Arial" w:cs="Arial"/>
        </w:rPr>
        <w:t xml:space="preserve">Заключен муниципальный контракт: «Обслуживание, модернизация и развитие системы «Безопасный регион» на сумму 71 тыс. рублей (срок действия контракта с 20.02.2020 года до 31.01.2021 года). </w:t>
      </w:r>
    </w:p>
    <w:p w:rsidR="009A4C22" w:rsidRPr="00A81C3D" w:rsidRDefault="009A4C22" w:rsidP="008B2281">
      <w:pPr>
        <w:pStyle w:val="a3"/>
        <w:spacing w:line="276" w:lineRule="auto"/>
        <w:ind w:left="0" w:firstLine="142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Заключен муниципальный контракт: «Обслуживание, модернизация и развитие системы «Безопасный регион» на сумму 3495,545 тыс. рублей (срок действия контракта с 17.03.2020 года до 31.12.2022 года). </w:t>
      </w:r>
    </w:p>
    <w:p w:rsidR="009A4C22" w:rsidRPr="00A81C3D" w:rsidRDefault="009A4C22" w:rsidP="008B2281">
      <w:pPr>
        <w:pStyle w:val="a3"/>
        <w:spacing w:line="276" w:lineRule="auto"/>
        <w:ind w:left="0" w:firstLine="142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Заключен муниципальный контракт: «Обслуживание, модернизация и развитие системы «Безопасный регион» на сумму 14249,088 тыс. рублей (срок действия контракта с 29.06.2020 года до 31.12.2022 года). </w:t>
      </w:r>
    </w:p>
    <w:p w:rsidR="009A4C22" w:rsidRDefault="009A4C22" w:rsidP="008B2281">
      <w:pPr>
        <w:pStyle w:val="a3"/>
        <w:spacing w:line="276" w:lineRule="auto"/>
        <w:ind w:left="0" w:firstLine="284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Заключен муниципальный контракт: «Обслуживание, модернизация и развитие системы «Безопасный регион» на сумму 230,0 тыс. рублей (срок действия контракта со 02.06.2020 до 31.12.2020 года). </w:t>
      </w:r>
    </w:p>
    <w:p w:rsidR="002C7100" w:rsidRPr="006570EA" w:rsidRDefault="002C7100" w:rsidP="008B228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6570EA">
        <w:rPr>
          <w:rFonts w:ascii="Arial" w:hAnsi="Arial" w:cs="Arial"/>
        </w:rPr>
        <w:t>МКУ «Благоустройство» для содержания кладбищ в 2020 заключены следующие муниципальные контракты:</w:t>
      </w:r>
    </w:p>
    <w:p w:rsidR="002C7100" w:rsidRDefault="002C7100" w:rsidP="008B2281">
      <w:pPr>
        <w:pStyle w:val="a3"/>
        <w:spacing w:line="276" w:lineRule="auto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570EA">
        <w:rPr>
          <w:rFonts w:ascii="Arial" w:hAnsi="Arial" w:cs="Arial"/>
        </w:rPr>
        <w:t xml:space="preserve">МК 63/ЗУ-20 «Оказание услуг по вывозу и подбору крупногабаритного мусора с </w:t>
      </w:r>
      <w:r>
        <w:rPr>
          <w:rFonts w:ascii="Arial" w:hAnsi="Arial" w:cs="Arial"/>
        </w:rPr>
        <w:t xml:space="preserve">      </w:t>
      </w:r>
      <w:r w:rsidRPr="006570EA">
        <w:rPr>
          <w:rFonts w:ascii="Arial" w:hAnsi="Arial" w:cs="Arial"/>
        </w:rPr>
        <w:t>территории кладбищ городского округа Ступино в 2020 году» подрядчик ООО «ЭКО ЛАЙТ» исполнение 100% на сумму 1 98 304,</w:t>
      </w:r>
      <w:r>
        <w:rPr>
          <w:rFonts w:ascii="Arial" w:hAnsi="Arial" w:cs="Arial"/>
        </w:rPr>
        <w:t>00 рублей</w:t>
      </w:r>
      <w:r w:rsidRPr="006570EA">
        <w:rPr>
          <w:rFonts w:ascii="Arial" w:hAnsi="Arial" w:cs="Arial"/>
        </w:rPr>
        <w:t>, объем 2368 м3</w:t>
      </w:r>
      <w:r>
        <w:rPr>
          <w:rFonts w:ascii="Arial" w:hAnsi="Arial" w:cs="Arial"/>
        </w:rPr>
        <w:t>;</w:t>
      </w:r>
    </w:p>
    <w:p w:rsidR="002C7100" w:rsidRDefault="002C7100" w:rsidP="008B2281">
      <w:pPr>
        <w:pStyle w:val="a3"/>
        <w:spacing w:line="276" w:lineRule="auto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МК 8 «Поставка песка на кладбища городского округа Ступино» поставщик ООО «СТК Альянс» исполнение 38,2%  на сумму 199450,00рублей, объем 63,46м3;</w:t>
      </w:r>
    </w:p>
    <w:p w:rsidR="002C7100" w:rsidRPr="002C7100" w:rsidRDefault="002C7100" w:rsidP="008B2281">
      <w:pPr>
        <w:spacing w:line="276" w:lineRule="auto"/>
        <w:ind w:firstLine="360"/>
        <w:jc w:val="both"/>
        <w:rPr>
          <w:rFonts w:ascii="Arial" w:hAnsi="Arial" w:cs="Arial"/>
        </w:rPr>
      </w:pPr>
      <w:r w:rsidRPr="002C7100">
        <w:rPr>
          <w:rFonts w:ascii="Arial" w:hAnsi="Arial" w:cs="Arial"/>
        </w:rPr>
        <w:lastRenderedPageBreak/>
        <w:t xml:space="preserve">МК 9 «Выполнение работ по устройству ограждений кладбищ городского округа Ступино» подрядчик  ООО «СК Новый Век» исполнение 100% на сумму 1783243,88, Михнево-1404м2, </w:t>
      </w:r>
      <w:proofErr w:type="spellStart"/>
      <w:r w:rsidRPr="002C7100">
        <w:rPr>
          <w:rFonts w:ascii="Arial" w:hAnsi="Arial" w:cs="Arial"/>
        </w:rPr>
        <w:t>Белопесоцкое</w:t>
      </w:r>
      <w:proofErr w:type="spellEnd"/>
      <w:r w:rsidRPr="002C7100">
        <w:rPr>
          <w:rFonts w:ascii="Arial" w:hAnsi="Arial" w:cs="Arial"/>
        </w:rPr>
        <w:t xml:space="preserve"> 216м2, Лужники 1056м2.</w:t>
      </w:r>
    </w:p>
    <w:p w:rsidR="002C7100" w:rsidRDefault="002C7100" w:rsidP="008B2281">
      <w:pPr>
        <w:pStyle w:val="a3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МК 79/ЗР-20 «Выполнение работ по устройству контейнерных и парковочных площадок на кладбищах городского округа Ступино Московской области» ООО «</w:t>
      </w:r>
      <w:proofErr w:type="spellStart"/>
      <w:r>
        <w:rPr>
          <w:rFonts w:ascii="Arial" w:hAnsi="Arial" w:cs="Arial"/>
        </w:rPr>
        <w:t>Энергия-СТ</w:t>
      </w:r>
      <w:proofErr w:type="spellEnd"/>
      <w:r>
        <w:rPr>
          <w:rFonts w:ascii="Arial" w:hAnsi="Arial" w:cs="Arial"/>
        </w:rPr>
        <w:t xml:space="preserve">» исполнено на 100% сумма 467068,39рублей,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аменищи</w:t>
      </w:r>
      <w:proofErr w:type="spellEnd"/>
      <w:r>
        <w:rPr>
          <w:rFonts w:ascii="Arial" w:hAnsi="Arial" w:cs="Arial"/>
        </w:rPr>
        <w:t xml:space="preserve">, д.Починки, </w:t>
      </w:r>
      <w:proofErr w:type="spellStart"/>
      <w:r>
        <w:rPr>
          <w:rFonts w:ascii="Arial" w:hAnsi="Arial" w:cs="Arial"/>
        </w:rPr>
        <w:t>д.Гредюкино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д.Привалово</w:t>
      </w:r>
      <w:proofErr w:type="spellEnd"/>
      <w:r>
        <w:rPr>
          <w:rFonts w:ascii="Arial" w:hAnsi="Arial" w:cs="Arial"/>
        </w:rPr>
        <w:t xml:space="preserve">, с. Лужники; </w:t>
      </w:r>
    </w:p>
    <w:p w:rsidR="002C7100" w:rsidRDefault="002C7100" w:rsidP="008B2281">
      <w:pPr>
        <w:pStyle w:val="a3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МК 81-А «Н</w:t>
      </w:r>
      <w:r w:rsidRPr="0049293B">
        <w:rPr>
          <w:rFonts w:ascii="Arial" w:hAnsi="Arial" w:cs="Arial"/>
        </w:rPr>
        <w:t>а оказание услуг по приведению инвентаризации мест захоронений (обновление и сопровождение информа</w:t>
      </w:r>
      <w:r>
        <w:rPr>
          <w:rFonts w:ascii="Arial" w:hAnsi="Arial" w:cs="Arial"/>
        </w:rPr>
        <w:t xml:space="preserve">ционно - справочных баз данных)» на кладбищах городского округа Ступино подрядчик ИП Анисимова, инвентаризация проведена на 38 кладбищах исполнение 100% на сумму 2 600000; </w:t>
      </w:r>
    </w:p>
    <w:p w:rsidR="002C7100" w:rsidRDefault="002C7100" w:rsidP="008B2281">
      <w:pPr>
        <w:pStyle w:val="a3"/>
        <w:spacing w:line="276" w:lineRule="auto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МК 202-А </w:t>
      </w:r>
      <w:r w:rsidRPr="004929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«О</w:t>
      </w:r>
      <w:r w:rsidRPr="0049293B">
        <w:rPr>
          <w:rFonts w:ascii="Arial" w:hAnsi="Arial" w:cs="Arial"/>
        </w:rPr>
        <w:t>казание услуг по транспортировке умерших  в морг, включая погрузо-разгрузочные работы, с мест обнаружения или происшествия  для производства судебно-медицинской экспертизы  в границах территории городского округа Ступино Московской области</w:t>
      </w:r>
      <w:r>
        <w:rPr>
          <w:rFonts w:ascii="Arial" w:hAnsi="Arial" w:cs="Arial"/>
        </w:rPr>
        <w:t>» подрядчик АНО «Центр «Ритуал» исполнение 100% субвенция Московской области на 1 585,666.</w:t>
      </w:r>
      <w:bookmarkStart w:id="0" w:name="_GoBack"/>
      <w:bookmarkEnd w:id="0"/>
    </w:p>
    <w:p w:rsidR="0090791C" w:rsidRPr="003D60EC" w:rsidRDefault="0090791C" w:rsidP="008B2281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proofErr w:type="gramStart"/>
      <w:r w:rsidRPr="003D60EC">
        <w:rPr>
          <w:rFonts w:ascii="Arial" w:hAnsi="Arial" w:cs="Arial"/>
          <w:bCs/>
          <w:sz w:val="24"/>
          <w:szCs w:val="24"/>
        </w:rPr>
        <w:t xml:space="preserve">Все </w:t>
      </w:r>
      <w:r w:rsidRPr="003D60EC">
        <w:rPr>
          <w:rFonts w:ascii="Arial" w:hAnsi="Arial" w:cs="Arial"/>
          <w:sz w:val="24"/>
          <w:szCs w:val="24"/>
        </w:rPr>
        <w:t xml:space="preserve">мероприятия, муниципальной программы </w:t>
      </w:r>
      <w:r w:rsidRPr="003D60EC">
        <w:rPr>
          <w:rFonts w:ascii="Arial" w:hAnsi="Arial" w:cs="Arial"/>
          <w:bCs/>
          <w:sz w:val="24"/>
          <w:szCs w:val="24"/>
        </w:rPr>
        <w:t xml:space="preserve">«Безопасность и обеспечение безопасности жизнедеятельности населения», Подпрограммы </w:t>
      </w:r>
      <w:r w:rsidRPr="003D60EC">
        <w:rPr>
          <w:rFonts w:ascii="Arial" w:hAnsi="Arial" w:cs="Arial"/>
          <w:bCs/>
          <w:sz w:val="24"/>
          <w:szCs w:val="24"/>
          <w:lang w:val="en-US"/>
        </w:rPr>
        <w:t>I</w:t>
      </w:r>
      <w:r w:rsidRPr="003D60EC">
        <w:rPr>
          <w:rFonts w:ascii="Arial" w:hAnsi="Arial" w:cs="Arial"/>
          <w:bCs/>
          <w:sz w:val="24"/>
          <w:szCs w:val="24"/>
        </w:rPr>
        <w:t xml:space="preserve"> «Профилактика преступлений и иных правонарушений» </w:t>
      </w:r>
      <w:r w:rsidRPr="003D60EC">
        <w:rPr>
          <w:rFonts w:ascii="Arial" w:hAnsi="Arial" w:cs="Arial"/>
          <w:sz w:val="24"/>
          <w:szCs w:val="24"/>
        </w:rPr>
        <w:t>направлены на создание и развитие сегмента системы «Безопасный регион»</w:t>
      </w:r>
      <w:r w:rsidRPr="003D60EC">
        <w:rPr>
          <w:rFonts w:ascii="Arial" w:hAnsi="Arial" w:cs="Arial"/>
          <w:bCs/>
          <w:sz w:val="24"/>
          <w:szCs w:val="24"/>
        </w:rPr>
        <w:t xml:space="preserve">, повышение степени антитеррористической защищенности социально значимых объектов и мест с массовым пребыванием людей, обеспечение деятельности общественных объединений правоохранительной направленности, </w:t>
      </w:r>
      <w:r w:rsidRPr="003D60EC">
        <w:rPr>
          <w:rFonts w:ascii="Arial" w:hAnsi="Arial" w:cs="Arial"/>
          <w:sz w:val="24"/>
          <w:szCs w:val="24"/>
        </w:rPr>
        <w:t>снижение общего количества преступлений, совершенных на территории городского округа Ступино Московской области</w:t>
      </w:r>
      <w:r w:rsidRPr="003D60EC">
        <w:rPr>
          <w:rFonts w:ascii="Arial" w:hAnsi="Arial" w:cs="Arial"/>
          <w:bCs/>
          <w:sz w:val="24"/>
          <w:szCs w:val="24"/>
        </w:rPr>
        <w:t xml:space="preserve">. </w:t>
      </w:r>
      <w:proofErr w:type="gramEnd"/>
    </w:p>
    <w:p w:rsidR="0090791C" w:rsidRPr="003D60EC" w:rsidRDefault="0090791C" w:rsidP="008B2281">
      <w:pPr>
        <w:pStyle w:val="ConsPlusNormal"/>
        <w:spacing w:line="276" w:lineRule="auto"/>
        <w:ind w:firstLine="284"/>
        <w:jc w:val="both"/>
        <w:rPr>
          <w:bCs/>
          <w:sz w:val="24"/>
          <w:szCs w:val="24"/>
        </w:rPr>
      </w:pPr>
      <w:r w:rsidRPr="003D60EC">
        <w:rPr>
          <w:bCs/>
          <w:sz w:val="24"/>
          <w:szCs w:val="24"/>
        </w:rPr>
        <w:t>Целевые показатели, характеризующие достижение целей реализации муниципальной программы за 2020 год выполнены.</w:t>
      </w:r>
    </w:p>
    <w:p w:rsidR="0090791C" w:rsidRPr="003D60EC" w:rsidRDefault="0090791C" w:rsidP="008B2281">
      <w:pPr>
        <w:pStyle w:val="ConsPlusNormal"/>
        <w:spacing w:line="276" w:lineRule="auto"/>
        <w:ind w:firstLine="284"/>
        <w:jc w:val="both"/>
        <w:rPr>
          <w:bCs/>
          <w:sz w:val="24"/>
          <w:szCs w:val="24"/>
        </w:rPr>
      </w:pPr>
      <w:r w:rsidRPr="003D60EC">
        <w:rPr>
          <w:bCs/>
          <w:sz w:val="24"/>
          <w:szCs w:val="24"/>
        </w:rPr>
        <w:t>Сметой расходов бюджета городского округа Ступино Московской области на 2020 год предусмотрены средства на финансирование всех мероприятий направленных на обеспечение безопасности, включенных в Программу.</w:t>
      </w:r>
    </w:p>
    <w:p w:rsidR="002C7100" w:rsidRPr="00A81C3D" w:rsidRDefault="002C7100" w:rsidP="008B2281">
      <w:pPr>
        <w:pStyle w:val="a3"/>
        <w:spacing w:line="276" w:lineRule="auto"/>
        <w:ind w:left="0" w:firstLine="284"/>
        <w:jc w:val="both"/>
        <w:rPr>
          <w:rFonts w:ascii="Arial" w:hAnsi="Arial" w:cs="Arial"/>
        </w:rPr>
      </w:pPr>
    </w:p>
    <w:p w:rsidR="009A4C22" w:rsidRPr="009A4C22" w:rsidRDefault="009A4C22" w:rsidP="008B2281">
      <w:pPr>
        <w:spacing w:line="276" w:lineRule="auto"/>
        <w:ind w:left="-142" w:firstLine="142"/>
        <w:jc w:val="both"/>
        <w:rPr>
          <w:rFonts w:ascii="Arial" w:hAnsi="Arial" w:cs="Arial"/>
          <w:color w:val="FF0000"/>
        </w:rPr>
      </w:pPr>
      <w:r>
        <w:rPr>
          <w:sz w:val="28"/>
          <w:szCs w:val="28"/>
        </w:rPr>
        <w:t xml:space="preserve"> </w:t>
      </w:r>
    </w:p>
    <w:p w:rsidR="000B38CC" w:rsidRPr="009A4C22" w:rsidRDefault="000B38CC" w:rsidP="008B2281">
      <w:pPr>
        <w:tabs>
          <w:tab w:val="left" w:pos="993"/>
        </w:tabs>
        <w:spacing w:line="276" w:lineRule="auto"/>
        <w:jc w:val="both"/>
        <w:rPr>
          <w:rFonts w:ascii="Arial" w:hAnsi="Arial" w:cs="Arial"/>
          <w:bCs/>
          <w:color w:val="FF0000"/>
        </w:rPr>
      </w:pPr>
    </w:p>
    <w:sectPr w:rsidR="000B38CC" w:rsidRPr="009A4C22" w:rsidSect="002C710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869"/>
    <w:multiLevelType w:val="hybridMultilevel"/>
    <w:tmpl w:val="8488BC7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EB3F2B"/>
    <w:multiLevelType w:val="hybridMultilevel"/>
    <w:tmpl w:val="F3E2D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04A0"/>
    <w:rsid w:val="0002229D"/>
    <w:rsid w:val="00050F63"/>
    <w:rsid w:val="00086DFB"/>
    <w:rsid w:val="00095D64"/>
    <w:rsid w:val="000B38CC"/>
    <w:rsid w:val="001254D2"/>
    <w:rsid w:val="001300E0"/>
    <w:rsid w:val="001431D4"/>
    <w:rsid w:val="00182C62"/>
    <w:rsid w:val="00187F6A"/>
    <w:rsid w:val="001A321C"/>
    <w:rsid w:val="001C009E"/>
    <w:rsid w:val="001C4178"/>
    <w:rsid w:val="001E283A"/>
    <w:rsid w:val="00254429"/>
    <w:rsid w:val="002C3041"/>
    <w:rsid w:val="002C7100"/>
    <w:rsid w:val="002D7383"/>
    <w:rsid w:val="00341F47"/>
    <w:rsid w:val="00350AF9"/>
    <w:rsid w:val="003723A4"/>
    <w:rsid w:val="00377EFB"/>
    <w:rsid w:val="003B6B52"/>
    <w:rsid w:val="003D4CA4"/>
    <w:rsid w:val="004727F6"/>
    <w:rsid w:val="004741AE"/>
    <w:rsid w:val="004926AD"/>
    <w:rsid w:val="004D3D85"/>
    <w:rsid w:val="004E5CE2"/>
    <w:rsid w:val="004E6A76"/>
    <w:rsid w:val="005A5430"/>
    <w:rsid w:val="005D2159"/>
    <w:rsid w:val="005D4510"/>
    <w:rsid w:val="005D7784"/>
    <w:rsid w:val="005E13B2"/>
    <w:rsid w:val="005F0765"/>
    <w:rsid w:val="0065092E"/>
    <w:rsid w:val="006654FD"/>
    <w:rsid w:val="006E2961"/>
    <w:rsid w:val="00720DBA"/>
    <w:rsid w:val="00730808"/>
    <w:rsid w:val="00771D49"/>
    <w:rsid w:val="00792956"/>
    <w:rsid w:val="007978D2"/>
    <w:rsid w:val="007A05C8"/>
    <w:rsid w:val="007B792E"/>
    <w:rsid w:val="007C79BC"/>
    <w:rsid w:val="007F04A0"/>
    <w:rsid w:val="007F1CB0"/>
    <w:rsid w:val="00805C35"/>
    <w:rsid w:val="00882057"/>
    <w:rsid w:val="00884CE1"/>
    <w:rsid w:val="008A5D1C"/>
    <w:rsid w:val="008B2281"/>
    <w:rsid w:val="0090791C"/>
    <w:rsid w:val="00925DF3"/>
    <w:rsid w:val="00964D62"/>
    <w:rsid w:val="009762DE"/>
    <w:rsid w:val="0098602A"/>
    <w:rsid w:val="00986C96"/>
    <w:rsid w:val="009A2676"/>
    <w:rsid w:val="009A4C22"/>
    <w:rsid w:val="00A20EDC"/>
    <w:rsid w:val="00A64365"/>
    <w:rsid w:val="00A82099"/>
    <w:rsid w:val="00A86A74"/>
    <w:rsid w:val="00AF71B0"/>
    <w:rsid w:val="00BB3EBE"/>
    <w:rsid w:val="00BC0A66"/>
    <w:rsid w:val="00BE73C0"/>
    <w:rsid w:val="00BF3C9A"/>
    <w:rsid w:val="00C754BB"/>
    <w:rsid w:val="00C914D9"/>
    <w:rsid w:val="00C9309B"/>
    <w:rsid w:val="00CC632A"/>
    <w:rsid w:val="00D80742"/>
    <w:rsid w:val="00DA7CF2"/>
    <w:rsid w:val="00DB4B02"/>
    <w:rsid w:val="00DC088C"/>
    <w:rsid w:val="00DC3CB1"/>
    <w:rsid w:val="00E13235"/>
    <w:rsid w:val="00E27759"/>
    <w:rsid w:val="00E35E79"/>
    <w:rsid w:val="00E43A06"/>
    <w:rsid w:val="00E51229"/>
    <w:rsid w:val="00E80BB5"/>
    <w:rsid w:val="00F41E9A"/>
    <w:rsid w:val="00F47183"/>
    <w:rsid w:val="00F73A43"/>
    <w:rsid w:val="00F81B51"/>
    <w:rsid w:val="00F90934"/>
    <w:rsid w:val="00FE30DB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78D2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paragraph" w:customStyle="1" w:styleId="1">
    <w:name w:val="Знак1"/>
    <w:basedOn w:val="a"/>
    <w:uiPriority w:val="99"/>
    <w:rsid w:val="007978D2"/>
    <w:pPr>
      <w:spacing w:after="160" w:line="240" w:lineRule="exact"/>
    </w:pPr>
    <w:rPr>
      <w:rFonts w:ascii="Verdana" w:eastAsia="Batang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E5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71D49"/>
    <w:pPr>
      <w:spacing w:after="200" w:line="276" w:lineRule="auto"/>
    </w:pPr>
    <w:rPr>
      <w:rFonts w:ascii="Tahoma" w:eastAsia="Batang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1D49"/>
    <w:rPr>
      <w:rFonts w:ascii="Tahoma" w:eastAsia="Batang" w:hAnsi="Tahoma" w:cs="Tahoma"/>
      <w:sz w:val="16"/>
      <w:szCs w:val="16"/>
    </w:rPr>
  </w:style>
  <w:style w:type="paragraph" w:customStyle="1" w:styleId="ConsPlusNormal">
    <w:name w:val="ConsPlusNormal"/>
    <w:uiPriority w:val="99"/>
    <w:rsid w:val="00771D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AEI</dc:creator>
  <cp:lastModifiedBy>User</cp:lastModifiedBy>
  <cp:revision>3</cp:revision>
  <cp:lastPrinted>2018-10-30T11:36:00Z</cp:lastPrinted>
  <dcterms:created xsi:type="dcterms:W3CDTF">2021-02-04T13:41:00Z</dcterms:created>
  <dcterms:modified xsi:type="dcterms:W3CDTF">2021-02-04T13:42:00Z</dcterms:modified>
</cp:coreProperties>
</file>